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016" w:rsidRDefault="005C2016" w:rsidP="005C2016">
      <w:pPr>
        <w:spacing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5C2016">
        <w:rPr>
          <w:rFonts w:ascii="Times New Roman" w:eastAsia="Arial" w:hAnsi="Times New Roman" w:cs="Times New Roman"/>
          <w:b/>
          <w:sz w:val="28"/>
          <w:szCs w:val="28"/>
        </w:rPr>
        <w:t xml:space="preserve">Информация по вопросу «О гражданско-патриотическом воспитании и реализации молодежной политики в Ханты-Мансийском автономном округе – Югре, в том числе в ходе образовательного процесса», подготовленная </w:t>
      </w:r>
      <w:bookmarkStart w:id="0" w:name="_GoBack"/>
      <w:r w:rsidRPr="005C2016">
        <w:rPr>
          <w:rFonts w:ascii="Times New Roman" w:eastAsia="Arial" w:hAnsi="Times New Roman" w:cs="Times New Roman"/>
          <w:b/>
          <w:sz w:val="28"/>
          <w:szCs w:val="28"/>
        </w:rPr>
        <w:t>региональным отделение</w:t>
      </w:r>
      <w:r w:rsidR="0060728D">
        <w:rPr>
          <w:rFonts w:ascii="Times New Roman" w:eastAsia="Arial" w:hAnsi="Times New Roman" w:cs="Times New Roman"/>
          <w:b/>
          <w:sz w:val="28"/>
          <w:szCs w:val="28"/>
        </w:rPr>
        <w:t>м</w:t>
      </w:r>
      <w:r w:rsidRPr="005C2016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="0060728D">
        <w:rPr>
          <w:rFonts w:ascii="Times New Roman" w:eastAsia="Arial" w:hAnsi="Times New Roman" w:cs="Times New Roman"/>
          <w:b/>
          <w:sz w:val="28"/>
          <w:szCs w:val="28"/>
        </w:rPr>
        <w:br/>
      </w:r>
      <w:r w:rsidRPr="005C2016">
        <w:rPr>
          <w:rFonts w:ascii="Times New Roman" w:eastAsia="Arial" w:hAnsi="Times New Roman" w:cs="Times New Roman"/>
          <w:b/>
          <w:sz w:val="28"/>
          <w:szCs w:val="28"/>
        </w:rPr>
        <w:t>Всероссийского детско-юношеского военно-патриотического общественного движения «ЮНАРМИЯ» Ханты-Мансийского автономного округа – Югры</w:t>
      </w:r>
    </w:p>
    <w:bookmarkEnd w:id="0"/>
    <w:p w:rsidR="005C2016" w:rsidRPr="005C2016" w:rsidRDefault="005C2016" w:rsidP="005C2016">
      <w:pPr>
        <w:spacing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62264D" w:rsidRDefault="0062264D" w:rsidP="005C20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002">
        <w:rPr>
          <w:rFonts w:ascii="Times New Roman" w:hAnsi="Times New Roman" w:cs="Times New Roman"/>
          <w:sz w:val="28"/>
          <w:szCs w:val="28"/>
        </w:rPr>
        <w:t>Региональное отделение Всероссийского детско-юношеского военно-патриотического общественного движения «ЮНАРМИЯ» Ханты-Мансийского автономного округа – Югры (Далее – ЮНАРМИЯ Югры) создано 05 июля 2016 года.</w:t>
      </w:r>
    </w:p>
    <w:p w:rsidR="007A0ADA" w:rsidRDefault="007A0ADA" w:rsidP="005C20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штаба Регионального отделения – 11 человек. Представители военного комиссариата ХМАО-Югры, общественных организаций, Регионального отделения ДОСААФ России ХМАО-Югры, органы власти и начальники штабов Местных отделений. </w:t>
      </w:r>
    </w:p>
    <w:p w:rsidR="00520E75" w:rsidRDefault="00520E75" w:rsidP="005C20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году в качестве эксперимента в состав штаба Регионального отделения была включена родительская общественность, что поспособствовало более плодотворному развитию движения на территории региона. </w:t>
      </w:r>
    </w:p>
    <w:p w:rsidR="0062264D" w:rsidRDefault="0062264D" w:rsidP="0001434F">
      <w:pPr>
        <w:pStyle w:val="1"/>
        <w:numPr>
          <w:ilvl w:val="0"/>
          <w:numId w:val="3"/>
        </w:numPr>
      </w:pPr>
      <w:r w:rsidRPr="0001434F">
        <w:t>Структура и численность</w:t>
      </w:r>
    </w:p>
    <w:p w:rsidR="0001434F" w:rsidRPr="0001434F" w:rsidRDefault="0001434F" w:rsidP="0001434F"/>
    <w:p w:rsidR="00B17771" w:rsidRPr="00892002" w:rsidRDefault="0062264D" w:rsidP="005C20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002">
        <w:rPr>
          <w:rFonts w:ascii="Times New Roman" w:hAnsi="Times New Roman" w:cs="Times New Roman"/>
          <w:sz w:val="28"/>
          <w:szCs w:val="28"/>
        </w:rPr>
        <w:t>В структуру Регионального отделения в</w:t>
      </w:r>
      <w:r w:rsidR="00520E75">
        <w:rPr>
          <w:rFonts w:ascii="Times New Roman" w:hAnsi="Times New Roman" w:cs="Times New Roman"/>
          <w:sz w:val="28"/>
          <w:szCs w:val="28"/>
        </w:rPr>
        <w:t>ходит 22 Местных отделения и 338 юнармейских отрядов, общей численностью 17 2</w:t>
      </w:r>
      <w:r w:rsidR="00CA5E4D">
        <w:rPr>
          <w:rFonts w:ascii="Times New Roman" w:hAnsi="Times New Roman" w:cs="Times New Roman"/>
          <w:sz w:val="28"/>
          <w:szCs w:val="28"/>
        </w:rPr>
        <w:t>65</w:t>
      </w:r>
      <w:r w:rsidR="00520E75">
        <w:rPr>
          <w:rFonts w:ascii="Times New Roman" w:hAnsi="Times New Roman" w:cs="Times New Roman"/>
          <w:sz w:val="28"/>
          <w:szCs w:val="28"/>
        </w:rPr>
        <w:t xml:space="preserve"> юнармейцев в возрасте от 8 до 18 лет.</w:t>
      </w:r>
    </w:p>
    <w:p w:rsidR="00875948" w:rsidRDefault="00875948" w:rsidP="0062264D"/>
    <w:p w:rsidR="00B332C1" w:rsidRDefault="00B332C1" w:rsidP="005C2016">
      <w:pPr>
        <w:pStyle w:val="1"/>
        <w:numPr>
          <w:ilvl w:val="0"/>
          <w:numId w:val="3"/>
        </w:numPr>
        <w:jc w:val="both"/>
      </w:pPr>
      <w:r>
        <w:t>Центр юнармейской подготовки «ДОМ ЮНАРМИИ»</w:t>
      </w:r>
    </w:p>
    <w:p w:rsidR="00B332C1" w:rsidRDefault="00B332C1" w:rsidP="00512029">
      <w:pPr>
        <w:jc w:val="both"/>
      </w:pPr>
    </w:p>
    <w:p w:rsidR="00B332C1" w:rsidRDefault="00B332C1" w:rsidP="005C20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5CC">
        <w:rPr>
          <w:rFonts w:ascii="Times New Roman" w:hAnsi="Times New Roman" w:cs="Times New Roman"/>
          <w:sz w:val="28"/>
          <w:szCs w:val="28"/>
        </w:rPr>
        <w:t>Центр юнармейской подготовки «ДОМ ЮНАРМИИ» - многопрофильное общественное сообщество, реализующее уставные задачи Всероссийского детско-юношеского военно-патриотического общественного движения «ЮНАРМИЯ»</w:t>
      </w:r>
      <w:r w:rsidR="00AE25CC" w:rsidRPr="00AE25CC">
        <w:rPr>
          <w:rFonts w:ascii="Times New Roman" w:hAnsi="Times New Roman" w:cs="Times New Roman"/>
          <w:sz w:val="28"/>
          <w:szCs w:val="28"/>
        </w:rPr>
        <w:t xml:space="preserve">, предназначенное для всестороннего развития и совершенствования личности детей и подростков, удовлетворения их </w:t>
      </w:r>
      <w:r w:rsidR="00AE25CC" w:rsidRPr="00AE25CC">
        <w:rPr>
          <w:rFonts w:ascii="Times New Roman" w:hAnsi="Times New Roman" w:cs="Times New Roman"/>
          <w:sz w:val="28"/>
          <w:szCs w:val="28"/>
        </w:rPr>
        <w:lastRenderedPageBreak/>
        <w:t>индивидуальных потребностей в интеллектуальном, нравственном и физическом совершенствовании.</w:t>
      </w:r>
    </w:p>
    <w:p w:rsidR="00AE25CC" w:rsidRDefault="00AE25CC" w:rsidP="005C20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в Ханты-Мансийском автономном округе – Югре действу</w:t>
      </w:r>
      <w:r w:rsidR="00520E75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0E75">
        <w:rPr>
          <w:rFonts w:ascii="Times New Roman" w:hAnsi="Times New Roman" w:cs="Times New Roman"/>
          <w:sz w:val="28"/>
          <w:szCs w:val="28"/>
        </w:rPr>
        <w:t xml:space="preserve">два </w:t>
      </w:r>
      <w:r>
        <w:rPr>
          <w:rFonts w:ascii="Times New Roman" w:hAnsi="Times New Roman" w:cs="Times New Roman"/>
          <w:sz w:val="28"/>
          <w:szCs w:val="28"/>
        </w:rPr>
        <w:t>Центр</w:t>
      </w:r>
      <w:r w:rsidR="00520E7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юнармейской подготовки «ДОМ ЮНАРМИИ» (Далее – Дом ЮНАРМИИ).</w:t>
      </w:r>
    </w:p>
    <w:p w:rsidR="00AE25CC" w:rsidRDefault="00AE25CC" w:rsidP="005C20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ЮНАРМИИ находится в городе Когалыме. Расположен в Парке Победы.</w:t>
      </w:r>
      <w:r w:rsidR="005C20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Дом ЮНАРМИИ в Когалыме это два железнодорожных вагона и салон самолёта ТУ-154, строевой плац, спортивный городок и музей военной техники под открытым небом. </w:t>
      </w:r>
    </w:p>
    <w:p w:rsidR="00AE25CC" w:rsidRDefault="00047366" w:rsidP="0051202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Функционируют 10 секций:</w:t>
      </w:r>
    </w:p>
    <w:p w:rsidR="00047366" w:rsidRDefault="00047366" w:rsidP="00512029">
      <w:pPr>
        <w:pStyle w:val="af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 почетного караула;</w:t>
      </w:r>
    </w:p>
    <w:p w:rsidR="00047366" w:rsidRDefault="00047366" w:rsidP="00512029">
      <w:pPr>
        <w:pStyle w:val="af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физическая подготовка;</w:t>
      </w:r>
    </w:p>
    <w:p w:rsidR="00047366" w:rsidRDefault="00047366" w:rsidP="00512029">
      <w:pPr>
        <w:pStyle w:val="af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Меткий стрелок;</w:t>
      </w:r>
    </w:p>
    <w:p w:rsidR="00047366" w:rsidRDefault="00047366" w:rsidP="00512029">
      <w:pPr>
        <w:pStyle w:val="af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Основы управления БПЛА;</w:t>
      </w:r>
    </w:p>
    <w:p w:rsidR="00047366" w:rsidRDefault="00047366" w:rsidP="00512029">
      <w:pPr>
        <w:pStyle w:val="af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первой помощи;</w:t>
      </w:r>
    </w:p>
    <w:p w:rsidR="00047366" w:rsidRDefault="00047366" w:rsidP="00512029">
      <w:pPr>
        <w:pStyle w:val="af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Туристическая подготовка;</w:t>
      </w:r>
    </w:p>
    <w:p w:rsidR="00047366" w:rsidRDefault="00047366" w:rsidP="00512029">
      <w:pPr>
        <w:pStyle w:val="af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Киноклуб;</w:t>
      </w:r>
    </w:p>
    <w:p w:rsidR="00047366" w:rsidRDefault="00047366" w:rsidP="00512029">
      <w:pPr>
        <w:pStyle w:val="af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будущих командиров;</w:t>
      </w:r>
    </w:p>
    <w:p w:rsidR="00047366" w:rsidRDefault="00047366" w:rsidP="00512029">
      <w:pPr>
        <w:pStyle w:val="af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Юнкоры;</w:t>
      </w:r>
    </w:p>
    <w:p w:rsidR="00047366" w:rsidRDefault="00047366" w:rsidP="00512029">
      <w:pPr>
        <w:pStyle w:val="af7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Клуб Пример.</w:t>
      </w:r>
    </w:p>
    <w:p w:rsidR="00047366" w:rsidRDefault="00047366" w:rsidP="005C2016">
      <w:pPr>
        <w:spacing w:line="360" w:lineRule="auto"/>
        <w:ind w:left="36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на территории Дома Юнармии проводятся различные мероприятия гражданско-патриотической направленности. Высажена аллея юнармейцев совместно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Н.В.Комаровой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0E75" w:rsidRDefault="00520E75" w:rsidP="0051202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один центр в городе Ханты-Мансийск.</w:t>
      </w:r>
    </w:p>
    <w:p w:rsidR="00B332C1" w:rsidRDefault="00AE24F2" w:rsidP="00512029">
      <w:pPr>
        <w:pStyle w:val="1"/>
        <w:numPr>
          <w:ilvl w:val="0"/>
          <w:numId w:val="3"/>
        </w:numPr>
        <w:jc w:val="both"/>
      </w:pPr>
      <w:r>
        <w:t>Участие во Всероссийских мероприятиях</w:t>
      </w:r>
    </w:p>
    <w:p w:rsidR="00AE24F2" w:rsidRDefault="00AE24F2" w:rsidP="00512029">
      <w:pPr>
        <w:jc w:val="both"/>
      </w:pPr>
    </w:p>
    <w:p w:rsidR="00AE24F2" w:rsidRPr="00C13117" w:rsidRDefault="00520E75" w:rsidP="005C20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="00AE24F2" w:rsidRPr="00C13117">
        <w:rPr>
          <w:rFonts w:ascii="Times New Roman" w:hAnsi="Times New Roman" w:cs="Times New Roman"/>
          <w:sz w:val="28"/>
          <w:szCs w:val="28"/>
        </w:rPr>
        <w:t>нармейцы Ханты-Мансийского автономного округа – Югры прин</w:t>
      </w:r>
      <w:r>
        <w:rPr>
          <w:rFonts w:ascii="Times New Roman" w:hAnsi="Times New Roman" w:cs="Times New Roman"/>
          <w:sz w:val="28"/>
          <w:szCs w:val="28"/>
        </w:rPr>
        <w:t>имают</w:t>
      </w:r>
      <w:r w:rsidR="00AE24F2" w:rsidRPr="00C13117">
        <w:rPr>
          <w:rFonts w:ascii="Times New Roman" w:hAnsi="Times New Roman" w:cs="Times New Roman"/>
          <w:sz w:val="28"/>
          <w:szCs w:val="28"/>
        </w:rPr>
        <w:t xml:space="preserve"> участие в</w:t>
      </w:r>
      <w:r w:rsidR="00AE24F2">
        <w:t xml:space="preserve"> </w:t>
      </w:r>
      <w:r w:rsidR="00AE24F2" w:rsidRPr="00C13117">
        <w:rPr>
          <w:rFonts w:ascii="Times New Roman" w:hAnsi="Times New Roman" w:cs="Times New Roman"/>
          <w:sz w:val="28"/>
          <w:szCs w:val="28"/>
        </w:rPr>
        <w:t>следующих выездных мероприятиях:</w:t>
      </w:r>
    </w:p>
    <w:p w:rsidR="00AE24F2" w:rsidRPr="00C13117" w:rsidRDefault="00AE24F2" w:rsidP="00512029">
      <w:pPr>
        <w:pStyle w:val="af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117">
        <w:rPr>
          <w:rFonts w:ascii="Times New Roman" w:hAnsi="Times New Roman" w:cs="Times New Roman"/>
          <w:sz w:val="28"/>
          <w:szCs w:val="28"/>
        </w:rPr>
        <w:lastRenderedPageBreak/>
        <w:t>Всероссийский юнарм</w:t>
      </w:r>
      <w:r w:rsidR="00520E75">
        <w:rPr>
          <w:rFonts w:ascii="Times New Roman" w:hAnsi="Times New Roman" w:cs="Times New Roman"/>
          <w:sz w:val="28"/>
          <w:szCs w:val="28"/>
        </w:rPr>
        <w:t xml:space="preserve">ейский форум «ЮНАРМИЯ - </w:t>
      </w:r>
      <w:proofErr w:type="spellStart"/>
      <w:r w:rsidR="00520E75">
        <w:rPr>
          <w:rFonts w:ascii="Times New Roman" w:hAnsi="Times New Roman" w:cs="Times New Roman"/>
          <w:sz w:val="28"/>
          <w:szCs w:val="28"/>
        </w:rPr>
        <w:t>СемьЯ</w:t>
      </w:r>
      <w:proofErr w:type="spellEnd"/>
      <w:r w:rsidR="00520E75">
        <w:rPr>
          <w:rFonts w:ascii="Times New Roman" w:hAnsi="Times New Roman" w:cs="Times New Roman"/>
          <w:sz w:val="28"/>
          <w:szCs w:val="28"/>
        </w:rPr>
        <w:t>».</w:t>
      </w:r>
    </w:p>
    <w:p w:rsidR="00520E75" w:rsidRDefault="00AE24F2" w:rsidP="00221B49">
      <w:pPr>
        <w:pStyle w:val="af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E75">
        <w:rPr>
          <w:rFonts w:ascii="Times New Roman" w:hAnsi="Times New Roman" w:cs="Times New Roman"/>
          <w:sz w:val="28"/>
          <w:szCs w:val="28"/>
        </w:rPr>
        <w:t xml:space="preserve">Финал Всероссийской военно-спортивной игры «Победа», который проходил в Московской области на территории Парка Патриот и полигона Алабино. </w:t>
      </w:r>
    </w:p>
    <w:p w:rsidR="00AE24F2" w:rsidRPr="00520E75" w:rsidRDefault="00AE24F2" w:rsidP="00221B49">
      <w:pPr>
        <w:pStyle w:val="af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E75">
        <w:rPr>
          <w:rFonts w:ascii="Times New Roman" w:hAnsi="Times New Roman" w:cs="Times New Roman"/>
          <w:sz w:val="28"/>
          <w:szCs w:val="28"/>
        </w:rPr>
        <w:t xml:space="preserve">Межрегиональный гражданско-патриотический форум «Патриот – это Я». </w:t>
      </w:r>
    </w:p>
    <w:p w:rsidR="00520E75" w:rsidRDefault="00AE24F2" w:rsidP="0078690D">
      <w:pPr>
        <w:pStyle w:val="af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E75">
        <w:rPr>
          <w:rFonts w:ascii="Times New Roman" w:hAnsi="Times New Roman" w:cs="Times New Roman"/>
          <w:sz w:val="28"/>
          <w:szCs w:val="28"/>
        </w:rPr>
        <w:t>Всероссийский военно-патриотический юнармейский слёт «Славы Героев – будем достойны», посвящённый Дню Героев Отечества.</w:t>
      </w:r>
    </w:p>
    <w:p w:rsidR="00AE24F2" w:rsidRPr="00520E75" w:rsidRDefault="00AE24F2" w:rsidP="0078690D">
      <w:pPr>
        <w:pStyle w:val="af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E75">
        <w:rPr>
          <w:rFonts w:ascii="Times New Roman" w:hAnsi="Times New Roman" w:cs="Times New Roman"/>
          <w:sz w:val="28"/>
          <w:szCs w:val="28"/>
        </w:rPr>
        <w:t xml:space="preserve"> Мероприятия, посвящённые 185-летию </w:t>
      </w:r>
      <w:r w:rsidR="00C13117" w:rsidRPr="00520E75">
        <w:rPr>
          <w:rFonts w:ascii="Times New Roman" w:hAnsi="Times New Roman" w:cs="Times New Roman"/>
          <w:sz w:val="28"/>
          <w:szCs w:val="28"/>
        </w:rPr>
        <w:t>г. Новороссийска</w:t>
      </w:r>
      <w:r w:rsidRPr="00520E75">
        <w:rPr>
          <w:rFonts w:ascii="Times New Roman" w:hAnsi="Times New Roman" w:cs="Times New Roman"/>
          <w:sz w:val="28"/>
          <w:szCs w:val="28"/>
        </w:rPr>
        <w:t xml:space="preserve">, 50-летию со дня присвоения Новороссийску звания «Город Герой». Югру представили ребята Местного отделения </w:t>
      </w:r>
      <w:r w:rsidR="00C13117" w:rsidRPr="00520E75">
        <w:rPr>
          <w:rFonts w:ascii="Times New Roman" w:hAnsi="Times New Roman" w:cs="Times New Roman"/>
          <w:sz w:val="28"/>
          <w:szCs w:val="28"/>
        </w:rPr>
        <w:t>г.Ханты-Мансийска</w:t>
      </w:r>
      <w:r w:rsidRPr="00520E75">
        <w:rPr>
          <w:rFonts w:ascii="Times New Roman" w:hAnsi="Times New Roman" w:cs="Times New Roman"/>
          <w:sz w:val="28"/>
          <w:szCs w:val="28"/>
        </w:rPr>
        <w:t>;</w:t>
      </w:r>
    </w:p>
    <w:p w:rsidR="00AE24F2" w:rsidRDefault="00C13117" w:rsidP="00512029">
      <w:pPr>
        <w:pStyle w:val="af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117">
        <w:rPr>
          <w:rFonts w:ascii="Times New Roman" w:hAnsi="Times New Roman" w:cs="Times New Roman"/>
          <w:sz w:val="28"/>
          <w:szCs w:val="28"/>
        </w:rPr>
        <w:t>Профильная смена «ЮНАРМИЯ-АРТ», которая проходила на базе Международного детского центра «Артек». Участие приняли Гулямова Александра и Гордиенко Михаил (Местное отделение г.Сургут).</w:t>
      </w:r>
    </w:p>
    <w:p w:rsidR="00C13117" w:rsidRDefault="00C13117" w:rsidP="00512029">
      <w:pPr>
        <w:pStyle w:val="af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патриотический проект «Наука побеждать», который проходил в городе Сочи. Югру представили ребята из Местного отделения г.Покачи</w:t>
      </w:r>
      <w:r w:rsidR="00BF2545">
        <w:rPr>
          <w:rFonts w:ascii="Times New Roman" w:hAnsi="Times New Roman" w:cs="Times New Roman"/>
          <w:sz w:val="28"/>
          <w:szCs w:val="28"/>
        </w:rPr>
        <w:t>;</w:t>
      </w:r>
    </w:p>
    <w:p w:rsidR="00BF2545" w:rsidRDefault="00BF2545" w:rsidP="00512029">
      <w:pPr>
        <w:pStyle w:val="af7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Всероссийский конкурс методических разработок. В финал конкурса вышла Альбина Ибрагимовна Сулейманова, воспитатель д/с «Золушка», с методической разработкой «Я маленький Юнармеец» (г.Когалым).</w:t>
      </w:r>
    </w:p>
    <w:p w:rsidR="00C13117" w:rsidRDefault="00C13117" w:rsidP="00512029">
      <w:pPr>
        <w:pStyle w:val="1"/>
        <w:numPr>
          <w:ilvl w:val="0"/>
          <w:numId w:val="3"/>
        </w:numPr>
        <w:jc w:val="both"/>
      </w:pPr>
      <w:r>
        <w:t>Мероприятия, проводимые на территории Ханты-Мансийского автономного округа – Югры</w:t>
      </w:r>
    </w:p>
    <w:p w:rsidR="00520E75" w:rsidRDefault="007051B3" w:rsidP="00897A65">
      <w:pPr>
        <w:pStyle w:val="af7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E75">
        <w:rPr>
          <w:rFonts w:ascii="Times New Roman" w:hAnsi="Times New Roman" w:cs="Times New Roman"/>
          <w:sz w:val="28"/>
          <w:szCs w:val="28"/>
        </w:rPr>
        <w:t xml:space="preserve">Региональный этап всероссийской военно-спортивной игры «Победа». </w:t>
      </w:r>
    </w:p>
    <w:p w:rsidR="007051B3" w:rsidRPr="00520E75" w:rsidRDefault="007051B3" w:rsidP="00897A65">
      <w:pPr>
        <w:pStyle w:val="af7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0E75">
        <w:rPr>
          <w:rFonts w:ascii="Times New Roman" w:hAnsi="Times New Roman" w:cs="Times New Roman"/>
          <w:sz w:val="28"/>
          <w:szCs w:val="28"/>
        </w:rPr>
        <w:t>Окружной слёт военно-патриотических клубов, центров и юнармейских отрядов. Участие приняли 17 команд из следующих муниципальных образований: Сургутский район, Ханты-Мансийск, Когалым, Нефтеюганск, Октябрьский район, Нягань, Пыть-Ях, Сургут, Югорск, Покачи, Нижневартовск, Мегион.</w:t>
      </w:r>
    </w:p>
    <w:p w:rsidR="007051B3" w:rsidRDefault="007051B3" w:rsidP="00512029">
      <w:pPr>
        <w:pStyle w:val="af7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51B3">
        <w:rPr>
          <w:rFonts w:ascii="Times New Roman" w:hAnsi="Times New Roman" w:cs="Times New Roman"/>
          <w:sz w:val="28"/>
          <w:szCs w:val="28"/>
        </w:rPr>
        <w:lastRenderedPageBreak/>
        <w:t>В дни памятных дат организованы уроки-мужества, викторины, просмотры фильмов. К каждому мероприятию рассылаются методические рекомендации и весь необходимый материал.</w:t>
      </w:r>
    </w:p>
    <w:p w:rsidR="007051B3" w:rsidRDefault="007051B3" w:rsidP="00512029">
      <w:pPr>
        <w:pStyle w:val="af7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Месячник оборонно-массовой и спортивной работы (смотры-строя и песни, встречи с ветеранами боевых действий, спортивные соревнования и др.).</w:t>
      </w:r>
    </w:p>
    <w:p w:rsidR="007051B3" w:rsidRDefault="001158A4" w:rsidP="00512029">
      <w:pPr>
        <w:pStyle w:val="af7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«Юнармейский лекторий» - тематические занятия, лекции, беседы, встречи юнармейцев старшего школьного возраста с младшими ребятами.</w:t>
      </w:r>
    </w:p>
    <w:p w:rsidR="001158A4" w:rsidRDefault="001158A4" w:rsidP="00512029">
      <w:pPr>
        <w:pStyle w:val="af7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Победы в Великой Отечественной войне – акции «Георгиевская ленточка», «Парад у дома ветерана», «Свеча памяти», «Бессмертный полк», «Окна Победы», участие юнармейцев в торжественных шествиях, Пост №1.</w:t>
      </w:r>
    </w:p>
    <w:p w:rsidR="001158A4" w:rsidRDefault="001158A4" w:rsidP="00512029">
      <w:pPr>
        <w:pStyle w:val="af7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Юнармейские игры, спартакиады;</w:t>
      </w:r>
    </w:p>
    <w:p w:rsidR="001158A4" w:rsidRDefault="001158A4" w:rsidP="00512029">
      <w:pPr>
        <w:pStyle w:val="af7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Юнармейские соревнования по стрельбе из пневматической винтовки, мини-футболу;</w:t>
      </w:r>
    </w:p>
    <w:p w:rsidR="001158A4" w:rsidRDefault="001158A4" w:rsidP="00512029">
      <w:pPr>
        <w:pStyle w:val="af7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Встречи с Героями Российской Федерации в рамках проекта «Диалоги с Героями»;</w:t>
      </w:r>
    </w:p>
    <w:p w:rsidR="001158A4" w:rsidRDefault="001158A4" w:rsidP="00512029">
      <w:pPr>
        <w:pStyle w:val="af7"/>
        <w:spacing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Наиболее значимые инициативы Местных отделений:</w:t>
      </w:r>
    </w:p>
    <w:p w:rsidR="001158A4" w:rsidRDefault="001158A4" w:rsidP="00512029">
      <w:pPr>
        <w:pStyle w:val="af7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Юнармейская лига по компьютерному спорту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Кибердесант</w:t>
      </w:r>
      <w:proofErr w:type="spellEnd"/>
      <w:r>
        <w:rPr>
          <w:rFonts w:ascii="Times New Roman" w:hAnsi="Times New Roman" w:cs="Times New Roman"/>
          <w:sz w:val="28"/>
          <w:szCs w:val="28"/>
        </w:rPr>
        <w:t>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г.Сургут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1158A4" w:rsidRDefault="001158A4" w:rsidP="00512029">
      <w:pPr>
        <w:pStyle w:val="af7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Юнармейская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фиджитал</w:t>
      </w:r>
      <w:proofErr w:type="spellEnd"/>
      <w:r>
        <w:rPr>
          <w:rFonts w:ascii="Times New Roman" w:hAnsi="Times New Roman" w:cs="Times New Roman"/>
          <w:sz w:val="28"/>
          <w:szCs w:val="28"/>
        </w:rPr>
        <w:t>-лига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Кибердесант</w:t>
      </w:r>
      <w:proofErr w:type="spellEnd"/>
      <w:r>
        <w:rPr>
          <w:rFonts w:ascii="Times New Roman" w:hAnsi="Times New Roman" w:cs="Times New Roman"/>
          <w:sz w:val="28"/>
          <w:szCs w:val="28"/>
        </w:rPr>
        <w:t>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г.Сургут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3256E2" w:rsidRDefault="003256E2" w:rsidP="00512029">
      <w:pPr>
        <w:pStyle w:val="af7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Учебно-тренировочные сборы «Арктика» (г.Сургут);</w:t>
      </w:r>
    </w:p>
    <w:p w:rsidR="003256E2" w:rsidRDefault="003256E2" w:rsidP="00512029">
      <w:pPr>
        <w:pStyle w:val="af7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Городская военно-спортивная игра «Юнармеец – спасатель» (г.Нефтеюганск);</w:t>
      </w:r>
    </w:p>
    <w:p w:rsidR="003256E2" w:rsidRDefault="003256E2" w:rsidP="00512029">
      <w:pPr>
        <w:pStyle w:val="af7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Городская военно-спортивная игра «Юнармейская зарница»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г.Урай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3256E2" w:rsidRDefault="003256E2" w:rsidP="00512029">
      <w:pPr>
        <w:pStyle w:val="af7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Кавказ.Вчера.Сегодня.Завтра</w:t>
      </w:r>
      <w:proofErr w:type="spellEnd"/>
      <w:r>
        <w:rPr>
          <w:rFonts w:ascii="Times New Roman" w:hAnsi="Times New Roman" w:cs="Times New Roman"/>
          <w:sz w:val="28"/>
          <w:szCs w:val="28"/>
        </w:rPr>
        <w:t>» (Сургутский район);</w:t>
      </w:r>
    </w:p>
    <w:p w:rsidR="003256E2" w:rsidRDefault="003256E2" w:rsidP="00512029">
      <w:pPr>
        <w:pStyle w:val="af7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Юнармейские игры (Октябрьский район);</w:t>
      </w:r>
    </w:p>
    <w:p w:rsidR="003256E2" w:rsidRDefault="003256E2" w:rsidP="00512029">
      <w:pPr>
        <w:pStyle w:val="af7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Летняя досуговая площадка «Юнармейское лето» (г.Пыть-Ях);</w:t>
      </w:r>
    </w:p>
    <w:p w:rsidR="003256E2" w:rsidRDefault="003256E2" w:rsidP="00512029">
      <w:pPr>
        <w:pStyle w:val="af7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Спартакиада юнармейских отрядов (Белоярский район);</w:t>
      </w:r>
    </w:p>
    <w:p w:rsidR="003256E2" w:rsidRDefault="003256E2" w:rsidP="00512029">
      <w:pPr>
        <w:pStyle w:val="af7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основам управления БПЛА (г.Когалым)</w:t>
      </w:r>
      <w:r w:rsidR="00BF2545">
        <w:rPr>
          <w:rFonts w:ascii="Times New Roman" w:hAnsi="Times New Roman" w:cs="Times New Roman"/>
          <w:sz w:val="28"/>
          <w:szCs w:val="28"/>
        </w:rPr>
        <w:t>.</w:t>
      </w:r>
    </w:p>
    <w:p w:rsidR="007051B3" w:rsidRPr="003256E2" w:rsidRDefault="003256E2" w:rsidP="003256E2">
      <w:pPr>
        <w:pStyle w:val="1"/>
        <w:numPr>
          <w:ilvl w:val="0"/>
          <w:numId w:val="3"/>
        </w:numPr>
      </w:pPr>
      <w:r>
        <w:t>Поддержка участников специальной военной операции</w:t>
      </w:r>
    </w:p>
    <w:p w:rsidR="00C13117" w:rsidRDefault="00C13117" w:rsidP="00C13117"/>
    <w:p w:rsidR="003256E2" w:rsidRPr="002B588F" w:rsidRDefault="003256E2" w:rsidP="005C20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88F">
        <w:rPr>
          <w:rFonts w:ascii="Times New Roman" w:hAnsi="Times New Roman" w:cs="Times New Roman"/>
          <w:sz w:val="28"/>
          <w:szCs w:val="28"/>
        </w:rPr>
        <w:t xml:space="preserve">С момента начала специальной военной операции, юнармейцы региона активно включились в работу по поддержке участников СВО. </w:t>
      </w:r>
      <w:r w:rsidR="005C2016">
        <w:rPr>
          <w:rFonts w:ascii="Times New Roman" w:hAnsi="Times New Roman" w:cs="Times New Roman"/>
          <w:sz w:val="28"/>
          <w:szCs w:val="28"/>
        </w:rPr>
        <w:t xml:space="preserve"> </w:t>
      </w:r>
      <w:r w:rsidR="00520E75">
        <w:rPr>
          <w:rFonts w:ascii="Times New Roman" w:hAnsi="Times New Roman" w:cs="Times New Roman"/>
          <w:sz w:val="28"/>
          <w:szCs w:val="28"/>
        </w:rPr>
        <w:t>С</w:t>
      </w:r>
      <w:r w:rsidRPr="002B588F">
        <w:rPr>
          <w:rFonts w:ascii="Times New Roman" w:hAnsi="Times New Roman" w:cs="Times New Roman"/>
          <w:sz w:val="28"/>
          <w:szCs w:val="28"/>
        </w:rPr>
        <w:t xml:space="preserve"> 202</w:t>
      </w:r>
      <w:r w:rsidR="00520E75">
        <w:rPr>
          <w:rFonts w:ascii="Times New Roman" w:hAnsi="Times New Roman" w:cs="Times New Roman"/>
          <w:sz w:val="28"/>
          <w:szCs w:val="28"/>
        </w:rPr>
        <w:t>2</w:t>
      </w:r>
      <w:r w:rsidRPr="002B588F">
        <w:rPr>
          <w:rFonts w:ascii="Times New Roman" w:hAnsi="Times New Roman" w:cs="Times New Roman"/>
          <w:sz w:val="28"/>
          <w:szCs w:val="28"/>
        </w:rPr>
        <w:t xml:space="preserve"> году работа</w:t>
      </w:r>
      <w:r w:rsidR="00520E75">
        <w:rPr>
          <w:rFonts w:ascii="Times New Roman" w:hAnsi="Times New Roman" w:cs="Times New Roman"/>
          <w:sz w:val="28"/>
          <w:szCs w:val="28"/>
        </w:rPr>
        <w:t xml:space="preserve"> движения</w:t>
      </w:r>
      <w:r w:rsidRPr="002B588F">
        <w:rPr>
          <w:rFonts w:ascii="Times New Roman" w:hAnsi="Times New Roman" w:cs="Times New Roman"/>
          <w:sz w:val="28"/>
          <w:szCs w:val="28"/>
        </w:rPr>
        <w:t xml:space="preserve"> была перестроена на более активную поддержку бойцов.</w:t>
      </w:r>
      <w:r w:rsidR="005C2016">
        <w:rPr>
          <w:rFonts w:ascii="Times New Roman" w:hAnsi="Times New Roman" w:cs="Times New Roman"/>
          <w:sz w:val="28"/>
          <w:szCs w:val="28"/>
        </w:rPr>
        <w:t xml:space="preserve">  </w:t>
      </w:r>
      <w:r w:rsidRPr="002B588F">
        <w:rPr>
          <w:rFonts w:ascii="Times New Roman" w:hAnsi="Times New Roman" w:cs="Times New Roman"/>
          <w:sz w:val="28"/>
          <w:szCs w:val="28"/>
        </w:rPr>
        <w:t xml:space="preserve">Так, </w:t>
      </w:r>
      <w:r w:rsidR="002B588F" w:rsidRPr="002B588F">
        <w:rPr>
          <w:rFonts w:ascii="Times New Roman" w:hAnsi="Times New Roman" w:cs="Times New Roman"/>
          <w:sz w:val="28"/>
          <w:szCs w:val="28"/>
        </w:rPr>
        <w:t>каждый юнармейский отряд участвует в следующих акциях, мероприятиях:</w:t>
      </w:r>
    </w:p>
    <w:p w:rsidR="002B588F" w:rsidRPr="002B588F" w:rsidRDefault="002B588F" w:rsidP="00512029">
      <w:pPr>
        <w:pStyle w:val="af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88F">
        <w:rPr>
          <w:rFonts w:ascii="Times New Roman" w:hAnsi="Times New Roman" w:cs="Times New Roman"/>
          <w:sz w:val="28"/>
          <w:szCs w:val="28"/>
        </w:rPr>
        <w:t>Юнармейская акция «Солдатский треугольник», юнармейцы пишут письма, открытки и отправляют в зону СВО, практически каждый отряд получает ответ от бойцов, которые благодарят ребят;</w:t>
      </w:r>
    </w:p>
    <w:p w:rsidR="002B588F" w:rsidRPr="002B588F" w:rsidRDefault="002B588F" w:rsidP="00512029">
      <w:pPr>
        <w:pStyle w:val="af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88F">
        <w:rPr>
          <w:rFonts w:ascii="Times New Roman" w:hAnsi="Times New Roman" w:cs="Times New Roman"/>
          <w:sz w:val="28"/>
          <w:szCs w:val="28"/>
        </w:rPr>
        <w:t>Изготовление окопных (блиндажных) свечей;</w:t>
      </w:r>
    </w:p>
    <w:p w:rsidR="002B588F" w:rsidRPr="002B588F" w:rsidRDefault="002B588F" w:rsidP="00512029">
      <w:pPr>
        <w:pStyle w:val="af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88F">
        <w:rPr>
          <w:rFonts w:ascii="Times New Roman" w:hAnsi="Times New Roman" w:cs="Times New Roman"/>
          <w:sz w:val="28"/>
          <w:szCs w:val="28"/>
        </w:rPr>
        <w:t>Плетение маскировочных сетей;</w:t>
      </w:r>
    </w:p>
    <w:p w:rsidR="002B588F" w:rsidRPr="002B588F" w:rsidRDefault="002B588F" w:rsidP="00512029">
      <w:pPr>
        <w:pStyle w:val="af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88F">
        <w:rPr>
          <w:rFonts w:ascii="Times New Roman" w:hAnsi="Times New Roman" w:cs="Times New Roman"/>
          <w:sz w:val="28"/>
          <w:szCs w:val="28"/>
        </w:rPr>
        <w:t>Сбор гуманитарной помощи;</w:t>
      </w:r>
    </w:p>
    <w:p w:rsidR="002B588F" w:rsidRPr="002B588F" w:rsidRDefault="002B588F" w:rsidP="00512029">
      <w:pPr>
        <w:pStyle w:val="af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88F">
        <w:rPr>
          <w:rFonts w:ascii="Times New Roman" w:hAnsi="Times New Roman" w:cs="Times New Roman"/>
          <w:sz w:val="28"/>
          <w:szCs w:val="28"/>
        </w:rPr>
        <w:t>Видео поздравления с праздниками;</w:t>
      </w:r>
    </w:p>
    <w:p w:rsidR="002B588F" w:rsidRDefault="002B588F" w:rsidP="00512029">
      <w:pPr>
        <w:pStyle w:val="af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88F">
        <w:rPr>
          <w:rFonts w:ascii="Times New Roman" w:hAnsi="Times New Roman" w:cs="Times New Roman"/>
          <w:sz w:val="28"/>
          <w:szCs w:val="28"/>
        </w:rPr>
        <w:t>Встречи с участниками СВО;</w:t>
      </w:r>
    </w:p>
    <w:p w:rsidR="00BF2545" w:rsidRPr="002B588F" w:rsidRDefault="00BF2545" w:rsidP="00512029">
      <w:pPr>
        <w:pStyle w:val="af7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 сувениров, оберегов для бойцов.</w:t>
      </w:r>
    </w:p>
    <w:p w:rsidR="002B588F" w:rsidRDefault="002B588F" w:rsidP="005C20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88F">
        <w:rPr>
          <w:rFonts w:ascii="Times New Roman" w:hAnsi="Times New Roman" w:cs="Times New Roman"/>
          <w:sz w:val="28"/>
          <w:szCs w:val="28"/>
        </w:rPr>
        <w:t xml:space="preserve">Кроме того, в августе 2023 года между Региональным отделением ВВПОД «ЮНАРМИЯ» ХМАО-Югры и филиалом Государственного фонда поддержки участников специальной военной операции «Защитники Отечества» в Ханты-Мансийском автономном округе – Югре заключено соглашение о сотрудничестве. </w:t>
      </w:r>
    </w:p>
    <w:p w:rsidR="007820F1" w:rsidRDefault="007820F1" w:rsidP="007820F1">
      <w:pPr>
        <w:pStyle w:val="1"/>
        <w:numPr>
          <w:ilvl w:val="0"/>
          <w:numId w:val="3"/>
        </w:numPr>
      </w:pPr>
      <w:r>
        <w:t>ЮНАРМЕЙСКАЯ ДОБЛЕСТЬ</w:t>
      </w:r>
    </w:p>
    <w:p w:rsidR="007820F1" w:rsidRDefault="007820F1" w:rsidP="007820F1"/>
    <w:p w:rsidR="007820F1" w:rsidRPr="00512029" w:rsidRDefault="007820F1" w:rsidP="005C2016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12029">
        <w:rPr>
          <w:rFonts w:ascii="Times New Roman" w:hAnsi="Times New Roman" w:cs="Times New Roman"/>
          <w:sz w:val="28"/>
          <w:szCs w:val="28"/>
        </w:rPr>
        <w:t>Высшей степенью поощрения юнармейцев является знак «Юнармейская доблесть» 1,2, и 3 степени.</w:t>
      </w:r>
    </w:p>
    <w:p w:rsidR="00BF2545" w:rsidRDefault="007820F1" w:rsidP="005C2016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12029">
        <w:rPr>
          <w:rFonts w:ascii="Times New Roman" w:hAnsi="Times New Roman" w:cs="Times New Roman"/>
          <w:sz w:val="28"/>
          <w:szCs w:val="28"/>
        </w:rPr>
        <w:t xml:space="preserve">Знак вручается за активное участие в мероприятиях ВВПОД «ЮНАРМИЯ», военно-патриотических акциях, соревнованиях, проводимых </w:t>
      </w:r>
      <w:r w:rsidRPr="00512029">
        <w:rPr>
          <w:rFonts w:ascii="Times New Roman" w:hAnsi="Times New Roman" w:cs="Times New Roman"/>
          <w:sz w:val="28"/>
          <w:szCs w:val="28"/>
        </w:rPr>
        <w:lastRenderedPageBreak/>
        <w:t>при участии ВВПОД «ЮНАРМИЯ», за мужество и героизм.</w:t>
      </w:r>
      <w:r w:rsidR="005C2016">
        <w:rPr>
          <w:rFonts w:ascii="Times New Roman" w:hAnsi="Times New Roman" w:cs="Times New Roman"/>
          <w:sz w:val="28"/>
          <w:szCs w:val="28"/>
        </w:rPr>
        <w:t xml:space="preserve"> </w:t>
      </w:r>
      <w:r w:rsidRPr="00512029">
        <w:rPr>
          <w:rFonts w:ascii="Times New Roman" w:hAnsi="Times New Roman" w:cs="Times New Roman"/>
          <w:sz w:val="28"/>
          <w:szCs w:val="28"/>
        </w:rPr>
        <w:t xml:space="preserve">Всего награждено </w:t>
      </w:r>
      <w:r w:rsidR="00CA5E4D">
        <w:rPr>
          <w:rFonts w:ascii="Times New Roman" w:hAnsi="Times New Roman" w:cs="Times New Roman"/>
          <w:sz w:val="28"/>
          <w:szCs w:val="28"/>
        </w:rPr>
        <w:t>253</w:t>
      </w:r>
      <w:r w:rsidRPr="00512029">
        <w:rPr>
          <w:rFonts w:ascii="Times New Roman" w:hAnsi="Times New Roman" w:cs="Times New Roman"/>
          <w:sz w:val="28"/>
          <w:szCs w:val="28"/>
        </w:rPr>
        <w:t xml:space="preserve"> юнармейцев Югры. Из них: 1 степень – 3 человека, 2 степень – 9 человек, 3 степень – </w:t>
      </w:r>
      <w:r w:rsidR="00CA5E4D">
        <w:rPr>
          <w:rFonts w:ascii="Times New Roman" w:hAnsi="Times New Roman" w:cs="Times New Roman"/>
          <w:sz w:val="28"/>
          <w:szCs w:val="28"/>
        </w:rPr>
        <w:t>241</w:t>
      </w:r>
      <w:r w:rsidRPr="00512029">
        <w:rPr>
          <w:rFonts w:ascii="Times New Roman" w:hAnsi="Times New Roman" w:cs="Times New Roman"/>
          <w:sz w:val="28"/>
          <w:szCs w:val="28"/>
        </w:rPr>
        <w:t xml:space="preserve"> человек </w:t>
      </w:r>
    </w:p>
    <w:p w:rsidR="00512029" w:rsidRDefault="00512029" w:rsidP="00512029">
      <w:pPr>
        <w:pStyle w:val="1"/>
        <w:numPr>
          <w:ilvl w:val="0"/>
          <w:numId w:val="3"/>
        </w:numPr>
      </w:pPr>
      <w:r>
        <w:t>Интерактивные площадки</w:t>
      </w:r>
    </w:p>
    <w:p w:rsidR="00512029" w:rsidRDefault="00512029" w:rsidP="00512029"/>
    <w:p w:rsidR="00512029" w:rsidRDefault="00512029" w:rsidP="005C20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07B">
        <w:rPr>
          <w:rFonts w:ascii="Times New Roman" w:hAnsi="Times New Roman" w:cs="Times New Roman"/>
          <w:sz w:val="28"/>
          <w:szCs w:val="28"/>
        </w:rPr>
        <w:t>В дни проведения крупных городских, окружных мероприятий, организовывается интерактивная площадка «Юнармейская карусель», в которой могут принять участие все желающие.  Наполнение площадки зависит от возможностей отряда, материально-технической базы</w:t>
      </w:r>
      <w:r w:rsidR="0041407B" w:rsidRPr="0041407B">
        <w:rPr>
          <w:rFonts w:ascii="Times New Roman" w:hAnsi="Times New Roman" w:cs="Times New Roman"/>
          <w:sz w:val="28"/>
          <w:szCs w:val="28"/>
        </w:rPr>
        <w:t>.</w:t>
      </w:r>
    </w:p>
    <w:p w:rsidR="0041407B" w:rsidRDefault="0041407B" w:rsidP="005C20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проведения данных площадок является организация досуга детей и молодёжи, а также популяризация движения «ЮНАРМИЯ» среди горожан.</w:t>
      </w:r>
    </w:p>
    <w:p w:rsidR="0041407B" w:rsidRDefault="0041407B" w:rsidP="0021154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Площадки включали в себя:</w:t>
      </w:r>
    </w:p>
    <w:p w:rsidR="0041407B" w:rsidRDefault="0041407B" w:rsidP="0041407B">
      <w:pPr>
        <w:pStyle w:val="af7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Разборка/сборка автомата Калашникова;</w:t>
      </w:r>
    </w:p>
    <w:p w:rsidR="0041407B" w:rsidRDefault="0041407B" w:rsidP="0041407B">
      <w:pPr>
        <w:pStyle w:val="af7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макетов оружия;</w:t>
      </w:r>
    </w:p>
    <w:p w:rsidR="0041407B" w:rsidRDefault="0041407B" w:rsidP="0041407B">
      <w:pPr>
        <w:pStyle w:val="af7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первой помощи;</w:t>
      </w:r>
    </w:p>
    <w:p w:rsidR="0041407B" w:rsidRDefault="0041407B" w:rsidP="0041407B">
      <w:pPr>
        <w:pStyle w:val="af7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Сборка спилс-карты Российской Федерации;</w:t>
      </w:r>
    </w:p>
    <w:p w:rsidR="0041407B" w:rsidRDefault="0041407B" w:rsidP="0041407B">
      <w:pPr>
        <w:pStyle w:val="af7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Тематическая фотозона;</w:t>
      </w:r>
    </w:p>
    <w:p w:rsidR="0041407B" w:rsidRDefault="0041407B" w:rsidP="0041407B">
      <w:pPr>
        <w:pStyle w:val="af7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«Письмо солдату»;</w:t>
      </w:r>
    </w:p>
    <w:p w:rsidR="0041407B" w:rsidRDefault="0041407B" w:rsidP="0041407B">
      <w:pPr>
        <w:pStyle w:val="af7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Юнармейский лекторий;</w:t>
      </w:r>
    </w:p>
    <w:p w:rsidR="0041407B" w:rsidRDefault="0041407B" w:rsidP="0041407B">
      <w:pPr>
        <w:pStyle w:val="af7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Заезд на радиоуправляемых танках.</w:t>
      </w:r>
    </w:p>
    <w:p w:rsidR="0041407B" w:rsidRDefault="0041407B" w:rsidP="0041407B">
      <w:pPr>
        <w:pStyle w:val="1"/>
        <w:numPr>
          <w:ilvl w:val="0"/>
          <w:numId w:val="3"/>
        </w:numPr>
      </w:pPr>
      <w:r>
        <w:t>Цифровой дом «ЮНАРМИИ», мобильное приложение «Юнармеец»</w:t>
      </w:r>
    </w:p>
    <w:p w:rsidR="0041407B" w:rsidRDefault="0041407B" w:rsidP="0041407B"/>
    <w:p w:rsidR="0041407B" w:rsidRDefault="0041407B" w:rsidP="005C201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07B">
        <w:rPr>
          <w:rFonts w:ascii="Times New Roman" w:hAnsi="Times New Roman" w:cs="Times New Roman"/>
          <w:sz w:val="28"/>
          <w:szCs w:val="28"/>
        </w:rPr>
        <w:t xml:space="preserve">Единый учет юнармейцев ведется в автоматизированной системе «Цифровой дом Юнармии». Всем юнармейцам, которые зарегистрированы в данной программе присваивается индивидуальный номер юнармейца. На сегодняшний день в системе зарегистрировано </w:t>
      </w:r>
      <w:r w:rsidRPr="005C2016">
        <w:rPr>
          <w:rFonts w:ascii="Times New Roman" w:hAnsi="Times New Roman" w:cs="Times New Roman"/>
          <w:b/>
          <w:sz w:val="28"/>
          <w:szCs w:val="28"/>
        </w:rPr>
        <w:t>1</w:t>
      </w:r>
      <w:r w:rsidR="00CD7DFD" w:rsidRPr="005C2016">
        <w:rPr>
          <w:rFonts w:ascii="Times New Roman" w:hAnsi="Times New Roman" w:cs="Times New Roman"/>
          <w:b/>
          <w:sz w:val="28"/>
          <w:szCs w:val="28"/>
        </w:rPr>
        <w:t>5 791</w:t>
      </w:r>
      <w:r w:rsidRPr="005C2016">
        <w:rPr>
          <w:rFonts w:ascii="Times New Roman" w:hAnsi="Times New Roman" w:cs="Times New Roman"/>
          <w:b/>
          <w:sz w:val="28"/>
          <w:szCs w:val="28"/>
        </w:rPr>
        <w:t xml:space="preserve"> юнарме</w:t>
      </w:r>
      <w:r w:rsidR="00CD7DFD" w:rsidRPr="005C2016">
        <w:rPr>
          <w:rFonts w:ascii="Times New Roman" w:hAnsi="Times New Roman" w:cs="Times New Roman"/>
          <w:b/>
          <w:sz w:val="28"/>
          <w:szCs w:val="28"/>
        </w:rPr>
        <w:t>ец</w:t>
      </w:r>
      <w:r w:rsidRPr="0041407B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– Югры. </w:t>
      </w:r>
    </w:p>
    <w:p w:rsidR="00BF2545" w:rsidRDefault="00BF2545" w:rsidP="00BF2545">
      <w:pPr>
        <w:pStyle w:val="1"/>
        <w:numPr>
          <w:ilvl w:val="0"/>
          <w:numId w:val="3"/>
        </w:numPr>
      </w:pPr>
      <w:r>
        <w:lastRenderedPageBreak/>
        <w:t>Растим патриотов</w:t>
      </w:r>
    </w:p>
    <w:p w:rsidR="00BF2545" w:rsidRDefault="00BF2545" w:rsidP="00BF2545"/>
    <w:p w:rsidR="00BF2545" w:rsidRPr="00BF2545" w:rsidRDefault="00BF2545" w:rsidP="005C2016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F2545">
        <w:rPr>
          <w:rFonts w:ascii="Times New Roman" w:hAnsi="Times New Roman" w:cs="Times New Roman"/>
          <w:sz w:val="28"/>
          <w:szCs w:val="28"/>
        </w:rPr>
        <w:t>В Ханты-Мансийском автономном округе – Югре создаются юнармейские группы в дошкольных учреждениях. На сегодняшний день такие группы существуют в следующих муниципальных образованиях:</w:t>
      </w:r>
    </w:p>
    <w:p w:rsidR="00BF2545" w:rsidRPr="00BF2545" w:rsidRDefault="00BF2545" w:rsidP="00BF2545">
      <w:pPr>
        <w:pStyle w:val="af7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545">
        <w:rPr>
          <w:rFonts w:ascii="Times New Roman" w:hAnsi="Times New Roman" w:cs="Times New Roman"/>
          <w:sz w:val="28"/>
          <w:szCs w:val="28"/>
        </w:rPr>
        <w:t>г.Покачи – д/с «Сказка»;</w:t>
      </w:r>
    </w:p>
    <w:p w:rsidR="00BF2545" w:rsidRPr="00BF2545" w:rsidRDefault="00BF2545" w:rsidP="00BF2545">
      <w:pPr>
        <w:pStyle w:val="af7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545">
        <w:rPr>
          <w:rFonts w:ascii="Times New Roman" w:hAnsi="Times New Roman" w:cs="Times New Roman"/>
          <w:sz w:val="28"/>
          <w:szCs w:val="28"/>
        </w:rPr>
        <w:t>г.Когалым – д/с «Золушка»;</w:t>
      </w:r>
    </w:p>
    <w:p w:rsidR="00BF2545" w:rsidRPr="00BF2545" w:rsidRDefault="00BF2545" w:rsidP="00BF2545">
      <w:pPr>
        <w:pStyle w:val="af7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545">
        <w:rPr>
          <w:rFonts w:ascii="Times New Roman" w:hAnsi="Times New Roman" w:cs="Times New Roman"/>
          <w:sz w:val="28"/>
          <w:szCs w:val="28"/>
        </w:rPr>
        <w:t>г.Когалым – д/с «Берёзка»;</w:t>
      </w:r>
    </w:p>
    <w:p w:rsidR="00BF2545" w:rsidRPr="00BF2545" w:rsidRDefault="00BF2545" w:rsidP="00BF2545">
      <w:pPr>
        <w:pStyle w:val="af7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545">
        <w:rPr>
          <w:rFonts w:ascii="Times New Roman" w:hAnsi="Times New Roman" w:cs="Times New Roman"/>
          <w:sz w:val="28"/>
          <w:szCs w:val="28"/>
        </w:rPr>
        <w:t>г.Нефтеюганск – Детский сад №1;</w:t>
      </w:r>
    </w:p>
    <w:p w:rsidR="00BF2545" w:rsidRDefault="00954E1F" w:rsidP="00BF2545">
      <w:pPr>
        <w:pStyle w:val="af7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Нефтеюганский</w:t>
      </w:r>
      <w:r w:rsidR="00BF2545" w:rsidRPr="00BF2545">
        <w:rPr>
          <w:rFonts w:ascii="Times New Roman" w:hAnsi="Times New Roman" w:cs="Times New Roman"/>
          <w:sz w:val="28"/>
          <w:szCs w:val="28"/>
        </w:rPr>
        <w:t xml:space="preserve"> район (с.п.Каркатеевы) – д/с «Буратино»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4E1F" w:rsidRDefault="00954E1F" w:rsidP="005C2016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каждую группу приходят взрослые юнармейцы, проводят лекции, мастер-класс, организовывают спортивные состязания. </w:t>
      </w:r>
    </w:p>
    <w:p w:rsidR="00954E1F" w:rsidRDefault="00954E1F" w:rsidP="005C2016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Сами будущие юнармейцы посещают с экскурсиями Дом Юнармии, пожарную часть, библиотеки, музеи и другие объекты.</w:t>
      </w:r>
    </w:p>
    <w:sectPr w:rsidR="00954E1F" w:rsidSect="005C20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7D26" w:rsidRDefault="00057D26" w:rsidP="00875948">
      <w:pPr>
        <w:spacing w:after="0" w:line="240" w:lineRule="auto"/>
      </w:pPr>
      <w:r>
        <w:separator/>
      </w:r>
    </w:p>
  </w:endnote>
  <w:endnote w:type="continuationSeparator" w:id="0">
    <w:p w:rsidR="00057D26" w:rsidRDefault="00057D26" w:rsidP="00875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54A" w:rsidRDefault="0021154A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54A" w:rsidRDefault="0021154A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54A" w:rsidRDefault="0021154A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7D26" w:rsidRDefault="00057D26" w:rsidP="00875948">
      <w:pPr>
        <w:spacing w:after="0" w:line="240" w:lineRule="auto"/>
      </w:pPr>
      <w:r>
        <w:separator/>
      </w:r>
    </w:p>
  </w:footnote>
  <w:footnote w:type="continuationSeparator" w:id="0">
    <w:p w:rsidR="00057D26" w:rsidRDefault="00057D26" w:rsidP="00875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54A" w:rsidRDefault="00057D26">
    <w:pPr>
      <w:pStyle w:val="af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6254829" o:spid="_x0000_s2050" type="#_x0000_t75" style="position:absolute;margin-left:0;margin-top:0;width:545.6pt;height:534.35pt;z-index:-251657216;mso-position-horizontal:center;mso-position-horizontal-relative:margin;mso-position-vertical:center;mso-position-vertical-relative:margin" o:allowincell="f">
          <v:imagedata r:id="rId1" o:title="Ylogo-R-notx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54A" w:rsidRDefault="00057D26">
    <w:pPr>
      <w:pStyle w:val="af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6254830" o:spid="_x0000_s2051" type="#_x0000_t75" style="position:absolute;margin-left:0;margin-top:0;width:545.6pt;height:534.35pt;z-index:-251656192;mso-position-horizontal:center;mso-position-horizontal-relative:margin;mso-position-vertical:center;mso-position-vertical-relative:margin" o:allowincell="f">
          <v:imagedata r:id="rId1" o:title="Ylogo-R-notx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54A" w:rsidRDefault="00057D26">
    <w:pPr>
      <w:pStyle w:val="af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6254828" o:spid="_x0000_s2049" type="#_x0000_t75" style="position:absolute;margin-left:0;margin-top:0;width:545.6pt;height:534.35pt;z-index:-251658240;mso-position-horizontal:center;mso-position-horizontal-relative:margin;mso-position-vertical:center;mso-position-vertical-relative:margin" o:allowincell="f">
          <v:imagedata r:id="rId1" o:title="Ylogo-R-notx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03C6"/>
    <w:multiLevelType w:val="hybridMultilevel"/>
    <w:tmpl w:val="E21E15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940B6"/>
    <w:multiLevelType w:val="hybridMultilevel"/>
    <w:tmpl w:val="B37AD4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9573D"/>
    <w:multiLevelType w:val="hybridMultilevel"/>
    <w:tmpl w:val="536E1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37815"/>
    <w:multiLevelType w:val="hybridMultilevel"/>
    <w:tmpl w:val="2D2096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214CA"/>
    <w:multiLevelType w:val="hybridMultilevel"/>
    <w:tmpl w:val="A3EE933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B5BB9"/>
    <w:multiLevelType w:val="hybridMultilevel"/>
    <w:tmpl w:val="42AA09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D558DA"/>
    <w:multiLevelType w:val="hybridMultilevel"/>
    <w:tmpl w:val="B7DAB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F26C8"/>
    <w:multiLevelType w:val="hybridMultilevel"/>
    <w:tmpl w:val="8B441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F09D5"/>
    <w:multiLevelType w:val="hybridMultilevel"/>
    <w:tmpl w:val="0CEE81A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6FB5523"/>
    <w:multiLevelType w:val="hybridMultilevel"/>
    <w:tmpl w:val="BD92197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9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C5"/>
    <w:rsid w:val="0001434F"/>
    <w:rsid w:val="00047366"/>
    <w:rsid w:val="00057D26"/>
    <w:rsid w:val="001158A4"/>
    <w:rsid w:val="0021154A"/>
    <w:rsid w:val="002B588F"/>
    <w:rsid w:val="003256E2"/>
    <w:rsid w:val="003E5006"/>
    <w:rsid w:val="003F3EBF"/>
    <w:rsid w:val="0041407B"/>
    <w:rsid w:val="004A7D4D"/>
    <w:rsid w:val="004E0FA2"/>
    <w:rsid w:val="00512029"/>
    <w:rsid w:val="00520E75"/>
    <w:rsid w:val="005C2016"/>
    <w:rsid w:val="0060728D"/>
    <w:rsid w:val="0062264D"/>
    <w:rsid w:val="006830B2"/>
    <w:rsid w:val="007051B3"/>
    <w:rsid w:val="00755DBE"/>
    <w:rsid w:val="007820F1"/>
    <w:rsid w:val="007A0ADA"/>
    <w:rsid w:val="00875948"/>
    <w:rsid w:val="00892002"/>
    <w:rsid w:val="00954E1F"/>
    <w:rsid w:val="009571EA"/>
    <w:rsid w:val="00AE24F2"/>
    <w:rsid w:val="00AE25CC"/>
    <w:rsid w:val="00B114F0"/>
    <w:rsid w:val="00B17771"/>
    <w:rsid w:val="00B332C1"/>
    <w:rsid w:val="00B66CC5"/>
    <w:rsid w:val="00BB03DD"/>
    <w:rsid w:val="00BF20C1"/>
    <w:rsid w:val="00BF2545"/>
    <w:rsid w:val="00C13117"/>
    <w:rsid w:val="00CA5E4D"/>
    <w:rsid w:val="00CD7DFD"/>
    <w:rsid w:val="00D87D65"/>
    <w:rsid w:val="00DC21BD"/>
    <w:rsid w:val="00DD4D76"/>
    <w:rsid w:val="00F5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CF17F96C-3217-4545-9AE4-D6AC7998D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64D"/>
  </w:style>
  <w:style w:type="paragraph" w:styleId="1">
    <w:name w:val="heading 1"/>
    <w:basedOn w:val="a"/>
    <w:next w:val="a"/>
    <w:link w:val="10"/>
    <w:uiPriority w:val="9"/>
    <w:qFormat/>
    <w:rsid w:val="0062264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B76E0B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264D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264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9D360E" w:themeColor="text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26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26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9D360E" w:themeColor="text2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264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9D360E" w:themeColor="text2"/>
      <w:sz w:val="21"/>
      <w:szCs w:val="2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264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B4A08" w:themeColor="accent1" w:themeShade="80"/>
      <w:sz w:val="21"/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264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9D360E" w:themeColor="tex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264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9D360E" w:themeColor="tex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264D"/>
    <w:rPr>
      <w:rFonts w:asciiTheme="majorHAnsi" w:eastAsiaTheme="majorEastAsia" w:hAnsiTheme="majorHAnsi" w:cstheme="majorBidi"/>
      <w:color w:val="B76E0B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2264D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2264D"/>
    <w:rPr>
      <w:rFonts w:asciiTheme="majorHAnsi" w:eastAsiaTheme="majorEastAsia" w:hAnsiTheme="majorHAnsi" w:cstheme="majorBidi"/>
      <w:color w:val="9D360E" w:themeColor="text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2264D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62264D"/>
    <w:rPr>
      <w:rFonts w:asciiTheme="majorHAnsi" w:eastAsiaTheme="majorEastAsia" w:hAnsiTheme="majorHAnsi" w:cstheme="majorBidi"/>
      <w:color w:val="9D360E" w:themeColor="text2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62264D"/>
    <w:rPr>
      <w:rFonts w:asciiTheme="majorHAnsi" w:eastAsiaTheme="majorEastAsia" w:hAnsiTheme="majorHAnsi" w:cstheme="majorBidi"/>
      <w:i/>
      <w:iCs/>
      <w:color w:val="9D360E" w:themeColor="text2"/>
      <w:sz w:val="21"/>
      <w:szCs w:val="21"/>
    </w:rPr>
  </w:style>
  <w:style w:type="character" w:customStyle="1" w:styleId="70">
    <w:name w:val="Заголовок 7 Знак"/>
    <w:basedOn w:val="a0"/>
    <w:link w:val="7"/>
    <w:uiPriority w:val="9"/>
    <w:semiHidden/>
    <w:rsid w:val="0062264D"/>
    <w:rPr>
      <w:rFonts w:asciiTheme="majorHAnsi" w:eastAsiaTheme="majorEastAsia" w:hAnsiTheme="majorHAnsi" w:cstheme="majorBidi"/>
      <w:i/>
      <w:iCs/>
      <w:color w:val="7B4A08" w:themeColor="accent1" w:themeShade="80"/>
      <w:sz w:val="21"/>
      <w:szCs w:val="21"/>
    </w:rPr>
  </w:style>
  <w:style w:type="character" w:customStyle="1" w:styleId="80">
    <w:name w:val="Заголовок 8 Знак"/>
    <w:basedOn w:val="a0"/>
    <w:link w:val="8"/>
    <w:uiPriority w:val="9"/>
    <w:semiHidden/>
    <w:rsid w:val="0062264D"/>
    <w:rPr>
      <w:rFonts w:asciiTheme="majorHAnsi" w:eastAsiaTheme="majorEastAsia" w:hAnsiTheme="majorHAnsi" w:cstheme="majorBidi"/>
      <w:b/>
      <w:bCs/>
      <w:color w:val="9D360E" w:themeColor="text2"/>
    </w:rPr>
  </w:style>
  <w:style w:type="character" w:customStyle="1" w:styleId="90">
    <w:name w:val="Заголовок 9 Знак"/>
    <w:basedOn w:val="a0"/>
    <w:link w:val="9"/>
    <w:uiPriority w:val="9"/>
    <w:semiHidden/>
    <w:rsid w:val="0062264D"/>
    <w:rPr>
      <w:rFonts w:asciiTheme="majorHAnsi" w:eastAsiaTheme="majorEastAsia" w:hAnsiTheme="majorHAnsi" w:cstheme="majorBidi"/>
      <w:b/>
      <w:bCs/>
      <w:i/>
      <w:iCs/>
      <w:color w:val="9D360E" w:themeColor="text2"/>
    </w:rPr>
  </w:style>
  <w:style w:type="paragraph" w:styleId="a3">
    <w:name w:val="caption"/>
    <w:basedOn w:val="a"/>
    <w:next w:val="a"/>
    <w:uiPriority w:val="35"/>
    <w:semiHidden/>
    <w:unhideWhenUsed/>
    <w:qFormat/>
    <w:rsid w:val="0062264D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4">
    <w:name w:val="Title"/>
    <w:basedOn w:val="a"/>
    <w:next w:val="a"/>
    <w:link w:val="a5"/>
    <w:uiPriority w:val="10"/>
    <w:qFormat/>
    <w:rsid w:val="0062264D"/>
    <w:pPr>
      <w:spacing w:after="0" w:line="240" w:lineRule="auto"/>
      <w:contextualSpacing/>
    </w:pPr>
    <w:rPr>
      <w:rFonts w:asciiTheme="majorHAnsi" w:eastAsiaTheme="majorEastAsia" w:hAnsiTheme="majorHAnsi" w:cstheme="majorBidi"/>
      <w:color w:val="F09415" w:themeColor="accent1"/>
      <w:spacing w:val="-10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62264D"/>
    <w:rPr>
      <w:rFonts w:asciiTheme="majorHAnsi" w:eastAsiaTheme="majorEastAsia" w:hAnsiTheme="majorHAnsi" w:cstheme="majorBidi"/>
      <w:color w:val="F09415" w:themeColor="accent1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62264D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2264D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62264D"/>
    <w:rPr>
      <w:b/>
      <w:bCs/>
    </w:rPr>
  </w:style>
  <w:style w:type="character" w:styleId="a9">
    <w:name w:val="Emphasis"/>
    <w:basedOn w:val="a0"/>
    <w:uiPriority w:val="20"/>
    <w:qFormat/>
    <w:rsid w:val="0062264D"/>
    <w:rPr>
      <w:i/>
      <w:iCs/>
    </w:rPr>
  </w:style>
  <w:style w:type="paragraph" w:styleId="aa">
    <w:name w:val="No Spacing"/>
    <w:uiPriority w:val="1"/>
    <w:qFormat/>
    <w:rsid w:val="0062264D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2264D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2264D"/>
    <w:rPr>
      <w:i/>
      <w:iCs/>
      <w:color w:val="404040" w:themeColor="text1" w:themeTint="BF"/>
    </w:rPr>
  </w:style>
  <w:style w:type="paragraph" w:styleId="ab">
    <w:name w:val="Intense Quote"/>
    <w:basedOn w:val="a"/>
    <w:next w:val="a"/>
    <w:link w:val="ac"/>
    <w:uiPriority w:val="30"/>
    <w:qFormat/>
    <w:rsid w:val="0062264D"/>
    <w:pPr>
      <w:pBdr>
        <w:left w:val="single" w:sz="18" w:space="12" w:color="F0941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F09415" w:themeColor="accent1"/>
      <w:sz w:val="28"/>
      <w:szCs w:val="28"/>
    </w:rPr>
  </w:style>
  <w:style w:type="character" w:customStyle="1" w:styleId="ac">
    <w:name w:val="Выделенная цитата Знак"/>
    <w:basedOn w:val="a0"/>
    <w:link w:val="ab"/>
    <w:uiPriority w:val="30"/>
    <w:rsid w:val="0062264D"/>
    <w:rPr>
      <w:rFonts w:asciiTheme="majorHAnsi" w:eastAsiaTheme="majorEastAsia" w:hAnsiTheme="majorHAnsi" w:cstheme="majorBidi"/>
      <w:color w:val="F09415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62264D"/>
    <w:rPr>
      <w:i/>
      <w:iCs/>
      <w:color w:val="404040" w:themeColor="text1" w:themeTint="BF"/>
    </w:rPr>
  </w:style>
  <w:style w:type="character" w:styleId="ae">
    <w:name w:val="Intense Emphasis"/>
    <w:basedOn w:val="a0"/>
    <w:uiPriority w:val="21"/>
    <w:qFormat/>
    <w:rsid w:val="0062264D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62264D"/>
    <w:rPr>
      <w:smallCaps/>
      <w:color w:val="404040" w:themeColor="text1" w:themeTint="BF"/>
      <w:u w:val="single" w:color="7F7F7F" w:themeColor="text1" w:themeTint="80"/>
    </w:rPr>
  </w:style>
  <w:style w:type="character" w:styleId="af0">
    <w:name w:val="Intense Reference"/>
    <w:basedOn w:val="a0"/>
    <w:uiPriority w:val="32"/>
    <w:qFormat/>
    <w:rsid w:val="0062264D"/>
    <w:rPr>
      <w:b/>
      <w:bCs/>
      <w:smallCaps/>
      <w:spacing w:val="5"/>
      <w:u w:val="single"/>
    </w:rPr>
  </w:style>
  <w:style w:type="character" w:styleId="af1">
    <w:name w:val="Book Title"/>
    <w:basedOn w:val="a0"/>
    <w:uiPriority w:val="33"/>
    <w:qFormat/>
    <w:rsid w:val="0062264D"/>
    <w:rPr>
      <w:b/>
      <w:bCs/>
      <w:smallCaps/>
    </w:rPr>
  </w:style>
  <w:style w:type="paragraph" w:styleId="af2">
    <w:name w:val="TOC Heading"/>
    <w:basedOn w:val="1"/>
    <w:next w:val="a"/>
    <w:uiPriority w:val="39"/>
    <w:semiHidden/>
    <w:unhideWhenUsed/>
    <w:qFormat/>
    <w:rsid w:val="0062264D"/>
    <w:pPr>
      <w:outlineLvl w:val="9"/>
    </w:pPr>
  </w:style>
  <w:style w:type="paragraph" w:styleId="af3">
    <w:name w:val="header"/>
    <w:basedOn w:val="a"/>
    <w:link w:val="af4"/>
    <w:uiPriority w:val="99"/>
    <w:unhideWhenUsed/>
    <w:rsid w:val="00875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75948"/>
  </w:style>
  <w:style w:type="paragraph" w:styleId="af5">
    <w:name w:val="footer"/>
    <w:basedOn w:val="a"/>
    <w:link w:val="af6"/>
    <w:uiPriority w:val="99"/>
    <w:unhideWhenUsed/>
    <w:rsid w:val="00875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875948"/>
  </w:style>
  <w:style w:type="paragraph" w:styleId="af7">
    <w:name w:val="List Paragraph"/>
    <w:basedOn w:val="a"/>
    <w:uiPriority w:val="34"/>
    <w:qFormat/>
    <w:rsid w:val="003E5006"/>
    <w:pPr>
      <w:ind w:left="720"/>
      <w:contextualSpacing/>
    </w:pPr>
  </w:style>
  <w:style w:type="table" w:styleId="af8">
    <w:name w:val="Table Grid"/>
    <w:basedOn w:val="a1"/>
    <w:uiPriority w:val="39"/>
    <w:rsid w:val="00DC2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Берлин">
  <a:themeElements>
    <a:clrScheme name="Берлин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Берлин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Берлин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7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Шавкат Булатов</dc:creator>
  <cp:keywords/>
  <dc:description/>
  <cp:lastModifiedBy>Склярова Марина Сергеевна</cp:lastModifiedBy>
  <cp:revision>16</cp:revision>
  <dcterms:created xsi:type="dcterms:W3CDTF">2024-01-25T13:50:00Z</dcterms:created>
  <dcterms:modified xsi:type="dcterms:W3CDTF">2025-06-03T07:13:00Z</dcterms:modified>
</cp:coreProperties>
</file>